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A" w:rsidRDefault="00961F8A" w:rsidP="002B7F50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периода 27.01.2014г.-30.01.2014г. Областна администрация-Плевен ще посрещне международна делегация от експерти на партньорите по Проект 117</w:t>
      </w:r>
      <w:r>
        <w:rPr>
          <w:sz w:val="28"/>
          <w:szCs w:val="28"/>
          <w:lang w:val="en-US"/>
        </w:rPr>
        <w:t>R4 URMA</w:t>
      </w:r>
      <w:r>
        <w:rPr>
          <w:sz w:val="28"/>
          <w:szCs w:val="28"/>
        </w:rPr>
        <w:t xml:space="preserve"> „</w:t>
      </w:r>
      <w:r>
        <w:rPr>
          <w:sz w:val="28"/>
          <w:szCs w:val="28"/>
          <w:lang w:val="en-US"/>
        </w:rPr>
        <w:t>Urban rural partnerships in metropolitan areas</w:t>
      </w:r>
      <w:r>
        <w:rPr>
          <w:sz w:val="28"/>
          <w:szCs w:val="28"/>
        </w:rPr>
        <w:t xml:space="preserve">”/ „Градско-селски партньорства в </w:t>
      </w:r>
      <w:proofErr w:type="spellStart"/>
      <w:r>
        <w:rPr>
          <w:sz w:val="28"/>
          <w:szCs w:val="28"/>
        </w:rPr>
        <w:t>метрополните</w:t>
      </w:r>
      <w:proofErr w:type="spellEnd"/>
      <w:r>
        <w:rPr>
          <w:sz w:val="28"/>
          <w:szCs w:val="28"/>
        </w:rPr>
        <w:t xml:space="preserve"> зони”., в който администрацията е партньор № 9. По време на визитата ще се проведат  проучвателно посещение и среща на Направляващ комитет,</w:t>
      </w:r>
    </w:p>
    <w:p w:rsidR="00750084" w:rsidRDefault="00961F8A" w:rsidP="002B7F5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рамките на първото мероприятие ще бъдат представени културно-историческите забележителности на гр. Плевен и областта и идентифицираните добри практики на градско-селски парт</w:t>
      </w:r>
      <w:r w:rsidR="002B7F50">
        <w:rPr>
          <w:sz w:val="28"/>
          <w:szCs w:val="28"/>
        </w:rPr>
        <w:t>н</w:t>
      </w:r>
      <w:r>
        <w:rPr>
          <w:sz w:val="28"/>
          <w:szCs w:val="28"/>
        </w:rPr>
        <w:t xml:space="preserve">ьорства. </w:t>
      </w:r>
    </w:p>
    <w:p w:rsidR="00961F8A" w:rsidRDefault="00961F8A" w:rsidP="002B7F5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хода на второто мероприятие ще бъдат представени и обсъдени резултатите от изпълнението на дейностите по проекта за всеки от партньорите</w:t>
      </w:r>
      <w:r w:rsidR="002B7F50">
        <w:rPr>
          <w:sz w:val="28"/>
          <w:szCs w:val="28"/>
        </w:rPr>
        <w:t>, срещаните проблеми и предизвикателства и ще се набележат предстоящите дейности и необходимите финансови ресурси за изпълнението на всяка от тях.</w:t>
      </w:r>
    </w:p>
    <w:p w:rsidR="002B7F50" w:rsidRDefault="002B7F50" w:rsidP="002B7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този проект Областна администрация-Плевен за пръв път ще бъде домакин на партньорско мероприятие и неговото провеждане ще допринесе за популяризирането на областта сред населението на граждани от 8 региона от 4 европейски държави.</w:t>
      </w:r>
    </w:p>
    <w:sectPr w:rsidR="002B7F50" w:rsidSect="00B6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0084"/>
    <w:rsid w:val="002B7F50"/>
    <w:rsid w:val="00750084"/>
    <w:rsid w:val="00961F8A"/>
    <w:rsid w:val="00B6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 Petkov</dc:creator>
  <cp:keywords/>
  <dc:description/>
  <cp:lastModifiedBy>Evgeni Petkov</cp:lastModifiedBy>
  <cp:revision>5</cp:revision>
  <dcterms:created xsi:type="dcterms:W3CDTF">2014-01-09T06:59:00Z</dcterms:created>
  <dcterms:modified xsi:type="dcterms:W3CDTF">2014-01-24T14:24:00Z</dcterms:modified>
</cp:coreProperties>
</file>